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9B7" w:rsidRDefault="002619B7" w:rsidP="002619B7">
      <w:pPr>
        <w:widowControl w:val="0"/>
        <w:spacing w:after="0" w:line="240" w:lineRule="auto"/>
        <w:ind w:right="-2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2619B7" w:rsidRDefault="002619B7" w:rsidP="002619B7">
      <w:pPr>
        <w:widowControl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7143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9B7" w:rsidRDefault="002619B7" w:rsidP="002619B7">
      <w:pPr>
        <w:widowControl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19B7" w:rsidRDefault="002619B7" w:rsidP="002619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</w:t>
      </w:r>
    </w:p>
    <w:p w:rsidR="002619B7" w:rsidRDefault="002619B7" w:rsidP="002619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УССУРИЙСКОГО ГОРОДСКОГО ОКРУГА</w:t>
      </w:r>
    </w:p>
    <w:p w:rsidR="002619B7" w:rsidRDefault="002619B7" w:rsidP="002619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ПРИМОРСКОГО КРАЯ</w:t>
      </w:r>
    </w:p>
    <w:p w:rsidR="002619B7" w:rsidRDefault="002619B7" w:rsidP="002619B7">
      <w:pPr>
        <w:widowControl w:val="0"/>
        <w:spacing w:after="0" w:line="240" w:lineRule="auto"/>
        <w:ind w:firstLine="67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619B7" w:rsidRDefault="002619B7" w:rsidP="002619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Е Н И Е</w:t>
      </w:r>
    </w:p>
    <w:p w:rsidR="002619B7" w:rsidRDefault="002619B7" w:rsidP="002619B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4786"/>
        <w:gridCol w:w="2393"/>
      </w:tblGrid>
      <w:tr w:rsidR="002619B7" w:rsidTr="002619B7">
        <w:tc>
          <w:tcPr>
            <w:tcW w:w="2392" w:type="dxa"/>
            <w:hideMark/>
          </w:tcPr>
          <w:p w:rsidR="002619B7" w:rsidRDefault="002619B7" w:rsidP="002619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.2026</w:t>
            </w:r>
          </w:p>
        </w:tc>
        <w:tc>
          <w:tcPr>
            <w:tcW w:w="4786" w:type="dxa"/>
            <w:hideMark/>
          </w:tcPr>
          <w:p w:rsidR="002619B7" w:rsidRDefault="002619B7" w:rsidP="002619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Уссурийск</w:t>
            </w:r>
          </w:p>
        </w:tc>
        <w:tc>
          <w:tcPr>
            <w:tcW w:w="2393" w:type="dxa"/>
            <w:hideMark/>
          </w:tcPr>
          <w:p w:rsidR="002619B7" w:rsidRDefault="002619B7" w:rsidP="002619B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-НПА</w:t>
            </w:r>
          </w:p>
        </w:tc>
      </w:tr>
    </w:tbl>
    <w:p w:rsidR="00044409" w:rsidRDefault="00044409" w:rsidP="002619B7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044409" w:rsidRDefault="00044409" w:rsidP="002619B7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F076A8" w:rsidRDefault="004E736E" w:rsidP="00261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решение Думы Уссурийского городского округа от 1 ноября 2010 года № 317-НПА "О Положении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размерах и условиях оплаты труда работников муниципального автономного учреждения "Детский оздоровительный лагерь "Надежда" Уссурийского </w:t>
      </w:r>
    </w:p>
    <w:p w:rsidR="00044409" w:rsidRDefault="004E736E" w:rsidP="002619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городского округа Приморского края"</w:t>
      </w:r>
    </w:p>
    <w:p w:rsidR="00044409" w:rsidRDefault="00044409" w:rsidP="002619B7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044409" w:rsidRDefault="00044409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44409" w:rsidRPr="002619B7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соответствии с Трудовым кодексом Российской Федерации,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федеральными закона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ми от 6 октября 2003 года № 131-ФЗ "Об общих принципах организации местного самоуправления в Российской Федерации", от 20 марта 2025 года № 33-ФЗ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"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>"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от 3 ноября 2006 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ода № 174-ФЗ "Об автономных учреждениях", Уставом Уссурийского городского округа Приморского края</w:t>
      </w:r>
      <w:r>
        <w:rPr>
          <w:rFonts w:ascii="Times New Roman" w:eastAsia="Times New Roman" w:hAnsi="Times New Roman" w:cs="Times New Roman"/>
          <w:color w:val="000000"/>
          <w:sz w:val="28"/>
        </w:rPr>
        <w:t>, Дума Уссурийского городского округа Приморского края</w:t>
      </w:r>
    </w:p>
    <w:p w:rsidR="00044409" w:rsidRPr="002619B7" w:rsidRDefault="00044409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4409" w:rsidRPr="002619B7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9B7">
        <w:rPr>
          <w:rFonts w:ascii="Times New Roman" w:eastAsia="Times New Roman" w:hAnsi="Times New Roman" w:cs="Times New Roman"/>
          <w:color w:val="000000"/>
          <w:sz w:val="28"/>
          <w:szCs w:val="28"/>
        </w:rPr>
        <w:t>РЕШИЛА:</w:t>
      </w:r>
    </w:p>
    <w:p w:rsidR="00044409" w:rsidRPr="002619B7" w:rsidRDefault="00044409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 Внести в решение Думы Уссурийского городского округа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от 1 ноября 2010 года № 317-НПА "О положении о размерах и условиях оплаты труда работников муниципального автономного учреждения "Детский оздоровительный лагерь "Надежда" Уссурийского городского округа Приморского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края" (далее – Решение) следующие изменения: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приложении к Решению "Положение об оплате труда работников муниципального автономного учреждения "Детский оздоровительный лагерь "Надежда" Уссурийского городского округа Приморского края" (далее – Положение):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 в разделе III: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 пункты 9,10 изложить в следующей редакции: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"9.</w:t>
      </w:r>
      <w:r w:rsidR="00B0344B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Работодатель вправе устанавливать к должностному окладу руководителя учреждения повышающий коэффициент от 1,1 до 8.</w:t>
      </w:r>
    </w:p>
    <w:p w:rsidR="00044409" w:rsidRDefault="00B0344B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10. </w:t>
      </w:r>
      <w:r w:rsidR="004E736E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Конкретный размер повышающего коэффициента к должностному окладу ру</w:t>
      </w:r>
      <w:r w:rsidR="004E73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ководителя </w:t>
      </w:r>
      <w:r w:rsidR="004E73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="004E73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устанавливается работодателем с учетом </w:t>
      </w:r>
      <w:r w:rsidR="004E736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уровня его профессиональной подготовки, уровня масштаба </w:t>
      </w:r>
      <w:r w:rsidR="002619B7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управления, сложности</w:t>
      </w:r>
      <w:r w:rsidR="004E73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важности выполняемой работы, особых условий </w:t>
      </w:r>
      <w:r w:rsidR="002619B7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труда, степени</w:t>
      </w:r>
      <w:r w:rsidR="004E73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самостоятельности при выполнении поставленных задач, ис</w:t>
      </w:r>
      <w:r w:rsidR="004E736E">
        <w:rPr>
          <w:rFonts w:ascii="Times New Roman" w:eastAsia="Times New Roman" w:hAnsi="Times New Roman" w:cs="Times New Roman"/>
          <w:color w:val="000000"/>
          <w:sz w:val="28"/>
          <w:szCs w:val="28"/>
        </w:rPr>
        <w:t>ходя из следующих показателей:</w:t>
      </w:r>
    </w:p>
    <w:p w:rsidR="00044409" w:rsidRDefault="00B0344B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10.1.</w:t>
      </w:r>
      <w:r w:rsidR="00E61D1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4E736E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 профессиональной подготовки - до 1,5, исходя из следующих показателей: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высшее профессиональное образование по специальности, квалификация "бакалавр" - 1;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высшее профессиональное образование по специальности, ква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лификация "магистр", "специалист" - 1,3;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переподготовка или курсы повышения квалификации, подтвержденные сертификатом установленного образца - 0,2;</w:t>
      </w:r>
    </w:p>
    <w:p w:rsidR="00044409" w:rsidRDefault="00B0344B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10.2. </w:t>
      </w:r>
      <w:r w:rsidR="004E736E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 масштаба управления - до 2, исходя из среднесписочной численности работников учреждения, на пе</w:t>
      </w:r>
      <w:r w:rsidR="004E736E">
        <w:rPr>
          <w:rFonts w:ascii="Times New Roman" w:eastAsia="Times New Roman" w:hAnsi="Times New Roman" w:cs="Times New Roman"/>
          <w:color w:val="000000"/>
          <w:sz w:val="28"/>
          <w:szCs w:val="28"/>
        </w:rPr>
        <w:t>рвое число месяца в котором заключается трудовой договор с руководителем учреждения: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 30 человек - 0,5;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30 человек до 100 человек - 1,5;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свыше 100 человек - 2;</w:t>
      </w:r>
    </w:p>
    <w:p w:rsidR="00044409" w:rsidRDefault="00B0344B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10.3. </w:t>
      </w:r>
      <w:r w:rsidR="004E736E">
        <w:rPr>
          <w:rFonts w:ascii="Times New Roman" w:eastAsia="Times New Roman" w:hAnsi="Times New Roman" w:cs="Times New Roman"/>
          <w:color w:val="000000"/>
          <w:sz w:val="28"/>
          <w:szCs w:val="28"/>
        </w:rPr>
        <w:t>Сложность, важность выполняемой работы - до 2,5, исходя из следующих показателей: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сложных и важных работ по направлению деятельности учреждения - 0,8;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высокого уровня оперативно-технической готовности в деятельности учреждения - 0,5;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эффективность и качество управленческой деятельности - 0,5;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в работе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овременных форм и методов, способствующих повышению качества процесса управления учреждением - 0,4;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должностных обязанностей в условиях, отличающихся от нормальных (срочность и повышенное качество работ, работа в режиме ненормированного рабочего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дня) - 0,3;</w:t>
      </w:r>
    </w:p>
    <w:p w:rsidR="00044409" w:rsidRDefault="00B0344B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10.4. </w:t>
      </w:r>
      <w:r w:rsidR="004E736E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самостоятельности - до 2, исходя из следующих показателей: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системный подход к планированию и анализу деятельности учреждения - 1,0;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высокий уровень организации и контроля (мониторинга) деятельности муниципальных учреждений - 1.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 пункт </w:t>
      </w:r>
      <w:r w:rsidR="002619B7">
        <w:rPr>
          <w:rFonts w:ascii="Times New Roman" w:eastAsia="Times New Roman" w:hAnsi="Times New Roman" w:cs="Times New Roman"/>
          <w:sz w:val="28"/>
          <w:szCs w:val="28"/>
        </w:rPr>
        <w:t>18 дополнить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19B7">
        <w:rPr>
          <w:rFonts w:ascii="Times New Roman" w:eastAsia="Times New Roman" w:hAnsi="Times New Roman" w:cs="Times New Roman"/>
          <w:sz w:val="28"/>
          <w:szCs w:val="28"/>
        </w:rPr>
        <w:t>абзацем пятым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следующего содержания: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>Выплата за выслугу лет устанавливается распоряжением работодателя.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в) пункт 20 изложить в следующей редакции: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="00B034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20. </w:t>
      </w:r>
      <w:r w:rsidR="002619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Размеры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выплат за интенсивность и высокие результаты работы не могут превыш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ать 200 процентов от должностного оклада руководителя учреждения, за качество выполняемых работ не могут превышать 100 процентов от должностного оклада руководителя учреждения, установленного трудовым договором, и выплачиваются за счет средств экономии фон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 оплаты труда в учреждении. ";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г) в пункте 22: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абзацы первый, второй   изложить в следующей редакции: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 w:rsidR="00E61D19">
        <w:rPr>
          <w:rFonts w:ascii="Times New Roman" w:eastAsia="Times New Roman" w:hAnsi="Times New Roman" w:cs="Times New Roman"/>
          <w:sz w:val="28"/>
          <w:szCs w:val="28"/>
        </w:rPr>
        <w:t>22. </w:t>
      </w:r>
      <w:r>
        <w:rPr>
          <w:rFonts w:ascii="Times New Roman" w:eastAsia="Times New Roman" w:hAnsi="Times New Roman" w:cs="Times New Roman"/>
          <w:sz w:val="28"/>
          <w:szCs w:val="28"/>
        </w:rPr>
        <w:t>Выплаты за интенсивность и высокие результаты работы, за качество выполняемых работ руководителю учреждения устанавливаются ежеквартально с учётом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достижения целевых показателей деятельности учреждения, утвержденных приказом управления образования и молодёжной политики администрации Уссурийского городского округа Приморского края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Порядок, размеры и условия выплаты руководителю учреждения за интенси</w:t>
      </w:r>
      <w:r>
        <w:rPr>
          <w:rFonts w:ascii="Times New Roman" w:eastAsia="Times New Roman" w:hAnsi="Times New Roman" w:cs="Times New Roman"/>
          <w:sz w:val="28"/>
          <w:szCs w:val="28"/>
        </w:rPr>
        <w:t>вность и высокие результаты работы, за качество выполняемых работ, премиальных выплат по итогам работы за квартал устанавливаются правовым актом администрации Уссурийского городского округа Приморского края.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дополнить абзацем третьим следующего содержани</w:t>
      </w:r>
      <w:r>
        <w:rPr>
          <w:rFonts w:ascii="Times New Roman" w:eastAsia="Times New Roman" w:hAnsi="Times New Roman" w:cs="Times New Roman"/>
          <w:sz w:val="28"/>
          <w:szCs w:val="28"/>
        </w:rPr>
        <w:t>я: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Выплаты за интенсивность и высокие результаты работы, за качество выполняемых </w:t>
      </w:r>
      <w:r w:rsidR="002619B7">
        <w:rPr>
          <w:rFonts w:ascii="Times New Roman" w:eastAsia="Times New Roman" w:hAnsi="Times New Roman" w:cs="Times New Roman"/>
          <w:sz w:val="28"/>
          <w:szCs w:val="28"/>
        </w:rPr>
        <w:t>работ устанавливаются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распоряжением работодателя.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в разделе V: 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 пункт 36 дополнить абзацем пятым следующего содержания: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"Назначение </w:t>
      </w:r>
      <w:r w:rsidR="002619B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работнику выплаты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выслугу ле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 производится на основании распоряжения работодателя"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пункт 37 дополнить абзацем вторым следующего содержания: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Выплаты за качество выполняемых работ </w:t>
      </w:r>
      <w:r>
        <w:rPr>
          <w:rFonts w:ascii="Times New Roman" w:eastAsia="Times New Roman" w:hAnsi="Times New Roman" w:cs="Times New Roman"/>
          <w:sz w:val="28"/>
          <w:szCs w:val="28"/>
        </w:rPr>
        <w:t>выплачиваются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учетом достижения показателей деятельности руководителя, установленных нормативным актом работодателя, на основании распоряжения работодателя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 пункт 39 дополнить абзацем вторым следующего содержания: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Выплаты стимулирующего характера за интенсивност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и высокие результаты работы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ыплачиваются с учетом достижения установленных критериев на основании распоряжения работодателя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44409" w:rsidRDefault="004E736E" w:rsidP="002619B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 пункт 43 дополнить абзацем вторым следующего содержания:</w:t>
      </w:r>
    </w:p>
    <w:p w:rsidR="00044409" w:rsidRDefault="004E736E" w:rsidP="002619B7">
      <w:pPr>
        <w:pStyle w:val="Standard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highlight w:val="white"/>
        </w:rPr>
        <w:t xml:space="preserve">Снижение размера премии работнику учреждения возможно в связи с применением к нему дисциплинарного взыскания за совершение дисциплинарного проступка.  Снижение размера премии осуществляется в отношении только тех входящих в состав заработной платы премий,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highlight w:val="white"/>
        </w:rPr>
        <w:t>которые начисляются за период, в котором к работнику было применено соответствующее дисциплинарное взыскание. Размер снижения премии не может приводить к уменьшению размера месячной заработной платы работника более чем на 20 процентов.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044409" w:rsidRDefault="004E736E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2. Настоящее решен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ие вступает в силу с момента его </w:t>
      </w:r>
      <w:r w:rsidR="002619B7">
        <w:rPr>
          <w:rFonts w:ascii="Times New Roman" w:eastAsia="Times New Roman" w:hAnsi="Times New Roman" w:cs="Times New Roman"/>
          <w:color w:val="000000" w:themeColor="text1"/>
          <w:sz w:val="28"/>
        </w:rPr>
        <w:t>официального опубликования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</w:p>
    <w:p w:rsidR="00044409" w:rsidRDefault="00044409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</w:p>
    <w:p w:rsidR="002619B7" w:rsidRPr="002619B7" w:rsidRDefault="002619B7" w:rsidP="002619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928"/>
        <w:gridCol w:w="4536"/>
      </w:tblGrid>
      <w:tr w:rsidR="00044409">
        <w:tc>
          <w:tcPr>
            <w:tcW w:w="4928" w:type="dxa"/>
          </w:tcPr>
          <w:p w:rsidR="00044409" w:rsidRDefault="004E736E" w:rsidP="002619B7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Думы </w:t>
            </w:r>
            <w:r>
              <w:rPr>
                <w:rStyle w:val="itemtext1"/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Уссурийского городского округа Приморского края</w:t>
            </w:r>
          </w:p>
        </w:tc>
        <w:tc>
          <w:tcPr>
            <w:tcW w:w="4536" w:type="dxa"/>
          </w:tcPr>
          <w:p w:rsidR="00044409" w:rsidRDefault="004E736E" w:rsidP="002619B7">
            <w:pPr>
              <w:pStyle w:val="1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Уссурийского городского округа </w:t>
            </w:r>
            <w:r>
              <w:rPr>
                <w:rStyle w:val="itemtext1"/>
                <w:rFonts w:ascii="Times New Roman" w:hAnsi="Times New Roman" w:cs="Times New Roman"/>
                <w:color w:val="auto"/>
                <w:sz w:val="28"/>
                <w:szCs w:val="28"/>
              </w:rPr>
              <w:t>Приморского края</w:t>
            </w:r>
          </w:p>
          <w:p w:rsidR="00044409" w:rsidRPr="002619B7" w:rsidRDefault="00044409" w:rsidP="002619B7">
            <w:pPr>
              <w:pStyle w:val="1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44409">
        <w:tc>
          <w:tcPr>
            <w:tcW w:w="4928" w:type="dxa"/>
          </w:tcPr>
          <w:p w:rsidR="00044409" w:rsidRDefault="004E736E" w:rsidP="002619B7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_____________________А.Н. Черныш</w:t>
            </w:r>
          </w:p>
        </w:tc>
        <w:tc>
          <w:tcPr>
            <w:tcW w:w="4536" w:type="dxa"/>
          </w:tcPr>
          <w:p w:rsidR="00044409" w:rsidRDefault="004E736E" w:rsidP="002619B7">
            <w:pPr>
              <w:pStyle w:val="13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_____________________Е.Е. Корж</w:t>
            </w:r>
          </w:p>
        </w:tc>
      </w:tr>
    </w:tbl>
    <w:p w:rsidR="00044409" w:rsidRDefault="00044409" w:rsidP="002619B7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sectPr w:rsidR="00044409" w:rsidSect="002619B7">
      <w:headerReference w:type="default" r:id="rId7"/>
      <w:footerReference w:type="first" r:id="rId8"/>
      <w:pgSz w:w="11906" w:h="16838"/>
      <w:pgMar w:top="381" w:right="850" w:bottom="851" w:left="1701" w:header="142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36E" w:rsidRDefault="004E736E">
      <w:pPr>
        <w:spacing w:after="0" w:line="240" w:lineRule="auto"/>
      </w:pPr>
      <w:r>
        <w:separator/>
      </w:r>
    </w:p>
  </w:endnote>
  <w:endnote w:type="continuationSeparator" w:id="0">
    <w:p w:rsidR="004E736E" w:rsidRDefault="004E7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409" w:rsidRDefault="00044409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36E" w:rsidRDefault="004E736E">
      <w:pPr>
        <w:spacing w:after="0" w:line="240" w:lineRule="auto"/>
      </w:pPr>
      <w:r>
        <w:separator/>
      </w:r>
    </w:p>
  </w:footnote>
  <w:footnote w:type="continuationSeparator" w:id="0">
    <w:p w:rsidR="004E736E" w:rsidRDefault="004E7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409" w:rsidRDefault="004E736E">
    <w:pPr>
      <w:pStyle w:val="a9"/>
      <w:spacing w:before="283" w:line="360" w:lineRule="auto"/>
      <w:jc w:val="center"/>
      <w:rPr>
        <w:rFonts w:ascii="Liberation Serif" w:hAnsi="Liberation Serif" w:cs="Liberation Serif"/>
        <w:sz w:val="28"/>
        <w:szCs w:val="28"/>
      </w:rPr>
    </w:pPr>
    <w:r>
      <w:rPr>
        <w:rFonts w:ascii="Liberation Serif" w:eastAsia="Liberation Serif" w:hAnsi="Liberation Serif" w:cs="Liberation Serif"/>
        <w:sz w:val="28"/>
        <w:szCs w:val="28"/>
      </w:rPr>
      <w:fldChar w:fldCharType="begin"/>
    </w:r>
    <w:r>
      <w:rPr>
        <w:rFonts w:ascii="Liberation Serif" w:eastAsia="Liberation Serif" w:hAnsi="Liberation Serif" w:cs="Liberation Serif"/>
        <w:sz w:val="28"/>
        <w:szCs w:val="28"/>
      </w:rPr>
      <w:instrText>PAGE \* MERGEFORMAT</w:instrText>
    </w:r>
    <w:r>
      <w:rPr>
        <w:rFonts w:ascii="Liberation Serif" w:eastAsia="Liberation Serif" w:hAnsi="Liberation Serif" w:cs="Liberation Serif"/>
        <w:sz w:val="28"/>
        <w:szCs w:val="28"/>
      </w:rPr>
      <w:fldChar w:fldCharType="separate"/>
    </w:r>
    <w:r w:rsidR="00F076A8">
      <w:rPr>
        <w:rFonts w:ascii="Liberation Serif" w:eastAsia="Liberation Serif" w:hAnsi="Liberation Serif" w:cs="Liberation Serif"/>
        <w:noProof/>
        <w:sz w:val="28"/>
        <w:szCs w:val="28"/>
      </w:rPr>
      <w:t>2</w:t>
    </w:r>
    <w:r>
      <w:rPr>
        <w:rFonts w:ascii="Liberation Serif" w:eastAsia="Liberation Serif" w:hAnsi="Liberation Serif" w:cs="Liberation Serif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409"/>
    <w:rsid w:val="00044409"/>
    <w:rsid w:val="002619B7"/>
    <w:rsid w:val="004E736E"/>
    <w:rsid w:val="00B0344B"/>
    <w:rsid w:val="00B535A4"/>
    <w:rsid w:val="00E61D19"/>
    <w:rsid w:val="00F0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2C04FE"/>
  <w15:docId w15:val="{5F6DCC3D-F57E-4D30-897E-28657D55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itemtext1">
    <w:name w:val="itemtext1"/>
    <w:rPr>
      <w:rFonts w:ascii="Segoe UI" w:hAnsi="Segoe UI" w:cs="Segoe UI"/>
      <w:color w:val="000000"/>
      <w:sz w:val="20"/>
      <w:szCs w:val="20"/>
    </w:rPr>
  </w:style>
  <w:style w:type="paragraph" w:customStyle="1" w:styleId="13">
    <w:name w:val="Обычный (веб)1"/>
    <w:basedOn w:val="23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  <w:ind w:left="0"/>
    </w:pPr>
    <w:rPr>
      <w:rFonts w:ascii="Roboto" w:eastAsia="Times New Roman" w:hAnsi="Roboto" w:cs="Times New Roman"/>
      <w:sz w:val="24"/>
      <w:szCs w:val="24"/>
      <w:lang w:eastAsia="ru-RU"/>
    </w:rPr>
  </w:style>
  <w:style w:type="paragraph" w:customStyle="1" w:styleId="Standard">
    <w:name w:val="Standard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Liberation Serif" w:eastAsia="Tahoma" w:hAnsi="Liberation Serif" w:cs="Liberation Serif"/>
      <w:color w:val="000000"/>
      <w:sz w:val="24"/>
      <w:szCs w:val="20"/>
      <w:lang w:eastAsia="zh-CN" w:bidi="hi-IN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7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52</cp:revision>
  <dcterms:created xsi:type="dcterms:W3CDTF">2023-12-28T04:09:00Z</dcterms:created>
  <dcterms:modified xsi:type="dcterms:W3CDTF">2026-05-12T04:21:00Z</dcterms:modified>
</cp:coreProperties>
</file>